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ne="http://schemas.microsoft.com/office/word/2006/wordml" xmlns:w15="http://schemas.microsoft.com/office/word/2012/wordml" mc:Ignorable="w15">
  <w:body>
    <w:p>
      <w:pPr>
        <w:spacing w:after="200" w:afterAutospacing="0" w:line="264" w:lineRule="auto"/>
        <w:pStyle w:val="BodyText"/>
        <w:rPr>
          <w:rFonts w:ascii="Inter" w:hAnsi="Inter" w:eastAsia="Inter"/>
          <w:b/>
        </w:rPr>
      </w:pPr>
    </w:p>
    <w:p>
      <w:pPr>
        <w:spacing w:after="80" w:afterAutospacing="0" w:line="264" w:lineRule="auto"/>
        <w:pStyle w:val="BodyText"/>
        <w:rPr>
          <w:rFonts w:ascii="Inter" w:hAnsi="Inter" w:eastAsia="Inter"/>
          <w:sz w:val="64"/>
          <w:b/>
        </w:rPr>
      </w:pPr>
      <w:r>
        <w:rPr>
          <w:rFonts w:ascii="Inter" w:hAnsi="Inter" w:eastAsia="Inter"/>
          <w:sz w:val="64"/>
          <w:b/>
        </w:rPr>
      </w:r>
      <w:bookmarkStart w:id="0" w:name="media_release"/>
      <w:r>
        <w:rPr>
          <w:rFonts w:ascii="Inter" w:hAnsi="Inter" w:eastAsia="Inter"/>
          <w:sz w:val="64"/>
          <w:b/>
        </w:rPr>
        <w:t>H</w:t>
      </w:r>
      <w:r>
        <w:rPr>
          <w:rFonts w:ascii="Inter" w:hAnsi="Inter" w:eastAsia="Inter"/>
          <w:sz w:val="64"/>
          <w:b/>
          <w:lang w:val="en-GB"/>
        </w:rPr>
        <w:t>OUSE SHARING SENIORS</w:t>
      </w:r>
    </w:p>
    <w:p>
      <w:pPr>
        <w:spacing w:after="80" w:afterAutospacing="0" w:line="264" w:lineRule="auto"/>
        <w:pStyle w:val="BodyText"/>
        <w:rPr>
          <w:rFonts w:ascii="Inter" w:hAnsi="Inter" w:eastAsia="Inter"/>
          <w:sz w:val="64"/>
          <w:b/>
        </w:rPr>
      </w:pPr>
      <w:r>
        <w:rPr>
          <w:rFonts w:ascii="Inter" w:hAnsi="Inter" w:eastAsia="Inter"/>
          <w:sz w:val="64"/>
          <w:b/>
        </w:rPr>
        <w:t>MEDIA RELEASE</w:t>
      </w:r>
      <w:bookmarkEnd w:id="0"/>
    </w:p>
    <w:p>
      <w:pPr>
        <w:spacing w:after="80" w:afterAutospacing="0" w:line="264" w:lineRule="auto"/>
        <w:pStyle w:val="BodyText"/>
        <w:rPr>
          <w:rFonts w:ascii="Inter" w:hAnsi="Inter" w:eastAsia="Inter"/>
        </w:rPr>
      </w:pPr>
      <w:r>
        <w:rPr>
          <w:rFonts w:ascii="Inter" w:hAnsi="Inter" w:eastAsia="Inter"/>
          <w:sz w:val="28"/>
          <w:b/>
        </w:rPr>
        <w:t>FOR IMMEDIATE RELEASE</w:t>
        <w:tab/>
        <w:tab/>
        <w:tab/>
        <w:tab/>
        <w:tab/>
        <w:tab/>
        <w:tab/>
        <w:t>30/06/2026</w:t>
      </w:r>
    </w:p>
    <w:p>
      <w:pPr>
        <w:spacing w:after="200" w:afterAutospacing="0" w:line="264" w:lineRule="auto"/>
        <w:pStyle w:val="BodyText"/>
        <w:rPr>
          <w:rFonts w:ascii="Inter" w:hAnsi="Inter" w:eastAsia="Inter"/>
        </w:rPr>
      </w:pPr>
    </w:p>
    <w:p>
      <w:pPr>
        <w:spacing w:after="200" w:afterAutospacing="0" w:line="264" w:lineRule="auto"/>
        <w:pStyle w:val="BodyText"/>
        <w:rPr>
          <w:rFonts w:ascii="Inter" w:hAnsi="Inter" w:eastAsia="Inter"/>
          <w:b/>
        </w:rPr>
      </w:pPr>
      <w:r>
        <w:rPr>
          <w:rFonts w:ascii="Inter" w:hAnsi="Inter" w:eastAsia="Inter"/>
          <w:sz w:val="28"/>
          <w:b/>
        </w:rPr>
      </w:r>
      <w:bookmarkStart w:id="1" w:name="australias_housing_crisis_has_a_solution_its_already_built"/>
      <w:r>
        <w:rPr>
          <w:rFonts w:ascii="Inter" w:hAnsi="Inter" w:eastAsia="Inter"/>
          <w:sz w:val="28"/>
          <w:b/>
        </w:rPr>
        <w:t xml:space="preserve">Australia's </w:t>
      </w:r>
      <w:r>
        <w:rPr>
          <w:rFonts w:ascii="Inter" w:hAnsi="Inter" w:eastAsia="Inter"/>
          <w:sz w:val="28"/>
          <w:b/>
          <w:lang w:val="en-GB"/>
        </w:rPr>
        <w:t xml:space="preserve">Age Pensioner </w:t>
      </w:r>
      <w:r>
        <w:rPr>
          <w:rFonts w:ascii="Inter" w:hAnsi="Inter" w:eastAsia="Inter"/>
          <w:sz w:val="28"/>
          <w:b/>
        </w:rPr>
        <w:t>Housing Crisis Has a Solution. It's Already Built.</w:t>
      </w:r>
      <w:bookmarkEnd w:id="1"/>
    </w:p>
    <w:p>
      <w:pPr>
        <w:spacing w:after="200" w:afterAutospacing="0" w:line="264" w:lineRule="auto"/>
        <w:pStyle w:val="BodyText"/>
        <w:rPr>
          <w:rFonts w:ascii="Inter" w:hAnsi="Inter" w:eastAsia="Inter"/>
        </w:rPr>
      </w:pPr>
      <w:r>
        <w:rPr>
          <w:rFonts w:ascii="Inter" w:hAnsi="Inter" w:eastAsia="Inter"/>
          <w:b/>
        </w:rPr>
      </w:r>
      <w:bookmarkStart w:id="2" w:name="new_platform_cuts_pensioner_rent_by_up_to_60_using_government_money_already_being_spent"/>
      <w:r>
        <w:rPr>
          <w:rFonts w:ascii="Inter" w:hAnsi="Inter" w:eastAsia="Inter"/>
          <w:b/>
        </w:rPr>
        <w:t xml:space="preserve">New HSS platform cuts </w:t>
      </w:r>
      <w:r>
        <w:rPr>
          <w:rFonts w:ascii="Inter" w:hAnsi="Inter" w:eastAsia="Inter"/>
          <w:b/>
          <w:lang w:val="en-GB"/>
        </w:rPr>
        <w:t>P</w:t>
      </w:r>
      <w:r>
        <w:rPr>
          <w:rFonts w:ascii="Inter" w:hAnsi="Inter" w:eastAsia="Inter"/>
          <w:b/>
        </w:rPr>
        <w:t>ensioner rent by up to 60%</w:t>
      </w:r>
      <w:r>
        <w:rPr>
          <w:rFonts w:ascii="Inter" w:hAnsi="Inter" w:eastAsia="Inter"/>
        </w:rPr>
        <w:t xml:space="preserve"> — helped by </w:t>
      </w:r>
      <w:r>
        <w:rPr>
          <w:rFonts w:ascii="Inter" w:hAnsi="Inter" w:eastAsia="Inter"/>
          <w:i/>
        </w:rPr>
        <w:t>existing</w:t>
      </w:r>
      <w:r>
        <w:rPr>
          <w:rFonts w:ascii="Inter" w:hAnsi="Inter" w:eastAsia="Inter"/>
        </w:rPr>
        <w:t xml:space="preserve"> Government assistance</w:t>
      </w:r>
      <w:bookmarkEnd w:id="2"/>
      <w:r>
        <w:rPr>
          <w:rFonts w:ascii="Inter" w:hAnsi="Inter" w:eastAsia="Inter"/>
        </w:rPr>
        <w:t>.</w:t>
      </w:r>
    </w:p>
    <w:p>
      <w:pPr>
        <w:spacing w:after="200" w:afterAutospacing="0" w:line="264" w:lineRule="auto"/>
        <w:pStyle w:val="BodyText"/>
        <w:rPr>
          <w:rFonts w:ascii="Inter" w:hAnsi="Inter" w:eastAsia="Inter"/>
        </w:rPr>
      </w:pPr>
      <w:r>
        <w:rPr>
          <w:rFonts w:ascii="Inter" w:hAnsi="Inter" w:eastAsia="Inter"/>
          <w:b/>
        </w:rPr>
        <w:t>AUSTRALIA</w:t>
      </w:r>
      <w:r>
        <w:rPr>
          <w:rFonts w:ascii="Inter" w:hAnsi="Inter" w:eastAsia="Inter"/>
        </w:rPr>
        <w:t xml:space="preserve"> — While politicians debate the housing crisis and pensioners face homelessness, an innovative break-thorough working solution has been quietly launched: </w:t>
      </w:r>
      <w:r>
        <w:rPr>
          <w:rFonts w:ascii="Inter" w:hAnsi="Inter" w:eastAsia="Inter"/>
          <w:b/>
        </w:rPr>
        <w:t>House Sharing Seniors (HSS)</w:t>
      </w:r>
      <w:r>
        <w:rPr>
          <w:rFonts w:ascii="Inter" w:hAnsi="Inter" w:eastAsia="Inter"/>
        </w:rPr>
        <w:t xml:space="preserve"> — a free-to-join platform that slashes rent for Age Pensioners by 40–60%, </w:t>
      </w:r>
      <w:r>
        <w:rPr>
          <w:rFonts w:ascii="Inter" w:hAnsi="Inter" w:eastAsia="Inter"/>
          <w:i/>
        </w:rPr>
        <w:t>without a single dollar of new government spending</w:t>
      </w:r>
      <w:r>
        <w:rPr>
          <w:rFonts w:ascii="Inter" w:hAnsi="Inter" w:eastAsia="Inter"/>
        </w:rPr>
        <w:t>.</w:t>
      </w:r>
    </w:p>
    <w:p>
      <w:pPr>
        <w:spacing w:after="200" w:afterAutospacing="0" w:line="264" w:lineRule="auto"/>
        <w:pStyle w:val="BodyText"/>
        <w:rPr>
          <w:rFonts w:ascii="Inter" w:hAnsi="Inter" w:eastAsia="Inter"/>
        </w:rPr>
      </w:pPr>
      <w:r>
        <w:rPr>
          <w:rFonts w:ascii="Inter" w:hAnsi="Inter" w:eastAsia="Inter"/>
        </w:rPr>
        <w:t xml:space="preserve">The numbers are brutal. Australia's rental vacancy rate sits near </w:t>
      </w:r>
      <w:r>
        <w:rPr>
          <w:rFonts w:ascii="Inter" w:hAnsi="Inter" w:eastAsia="Inter"/>
          <w:b/>
        </w:rPr>
        <w:t>1 percent</w:t>
      </w:r>
      <w:r>
        <w:rPr>
          <w:rFonts w:ascii="Inter" w:hAnsi="Inter" w:eastAsia="Inter"/>
        </w:rPr>
        <w:t>. Age Pensioners survive on an income well below the Poverty Line. Rents at the bottom end of the market — the only end most Pensioners can reach — are rising by extraordinary rapacious amounts month on month, driven higher by the sheer volume of desperate renters chasing too few properties.</w:t>
      </w:r>
    </w:p>
    <w:p>
      <w:pPr>
        <w:spacing w:after="200" w:afterAutospacing="0" w:line="264" w:lineRule="auto"/>
        <w:pStyle w:val="BodyText"/>
        <w:rPr>
          <w:rFonts w:ascii="Inter" w:hAnsi="Inter" w:eastAsia="Inter"/>
        </w:rPr>
      </w:pPr>
      <w:r>
        <w:rPr>
          <w:rFonts w:ascii="Inter" w:hAnsi="Inter" w:eastAsia="Inter"/>
        </w:rPr>
        <w:t>HSS turns that logic completely on its head.</w:t>
      </w:r>
    </w:p>
    <w:p>
      <w:pPr>
        <w:spacing w:after="200" w:afterAutospacing="0" w:line="264" w:lineRule="auto"/>
        <w:pStyle w:val="BodyText"/>
        <w:rPr>
          <w:rFonts w:ascii="Inter" w:hAnsi="Inter" w:eastAsia="Inter"/>
          <w:b/>
        </w:rPr>
      </w:pPr>
      <w:r>
        <w:rPr>
          <w:rFonts w:ascii="Inter" w:hAnsi="Inter" w:eastAsia="Inter"/>
          <w:sz w:val="28"/>
          <w:b/>
        </w:rPr>
        <w:t>Here is what HSS does:</w:t>
      </w:r>
    </w:p>
    <w:p>
      <w:pPr>
        <w:spacing w:after="200" w:afterAutospacing="0" w:line="264" w:lineRule="auto"/>
        <w:pStyle w:val="BodyText"/>
        <w:rPr>
          <w:rFonts w:ascii="Inter" w:hAnsi="Inter" w:eastAsia="Inter"/>
        </w:rPr>
      </w:pPr>
      <w:r>
        <w:rPr>
          <w:rFonts w:ascii="Inter" w:hAnsi="Inter" w:eastAsia="Inter"/>
        </w:rPr>
        <w:t xml:space="preserve">Instead of competing in the overcrowded, overpriced bottom end of the rental market, HSS curates groups of Age Pensioners to share </w:t>
      </w:r>
      <w:r>
        <w:rPr>
          <w:rFonts w:ascii="Inter" w:hAnsi="Inter" w:eastAsia="Inter"/>
          <w:b/>
        </w:rPr>
        <w:t>premium properties</w:t>
      </w:r>
      <w:r>
        <w:rPr>
          <w:rFonts w:ascii="Inter" w:hAnsi="Inter" w:eastAsia="Inter"/>
        </w:rPr>
        <w:t xml:space="preserve"> — three to six bedroom homes with three or more bathrooms — at rents between $700 and $1,400 per week. Properties that sit longer on the market precisely </w:t>
      </w:r>
      <w:r>
        <w:rPr>
          <w:rFonts w:ascii="Inter" w:hAnsi="Inter" w:eastAsia="Inter"/>
          <w:i/>
        </w:rPr>
        <w:t>because</w:t>
      </w:r>
      <w:r>
        <w:rPr>
          <w:rFonts w:ascii="Inter" w:hAnsi="Inter" w:eastAsia="Inter"/>
        </w:rPr>
        <w:t xml:space="preserve"> fewer individuals can afford them alone.</w:t>
      </w:r>
    </w:p>
    <w:p>
      <w:pPr>
        <w:spacing w:after="200" w:afterAutospacing="0" w:line="264" w:lineRule="auto"/>
        <w:pStyle w:val="BodyText"/>
        <w:rPr>
          <w:rFonts w:ascii="Inter" w:hAnsi="Inter" w:eastAsia="Inter"/>
        </w:rPr>
      </w:pPr>
      <w:r>
        <w:rPr>
          <w:rFonts w:ascii="Inter" w:hAnsi="Inter" w:eastAsia="Inter"/>
        </w:rPr>
        <w:t xml:space="preserve">Split between a curated group, the per-person rent drops sharply. </w:t>
      </w:r>
    </w:p>
    <w:p>
      <w:pPr>
        <w:spacing w:after="200" w:afterAutospacing="0" w:line="264" w:lineRule="auto"/>
        <w:pStyle w:val="BodyText"/>
        <w:rPr>
          <w:rFonts w:ascii="Inter" w:hAnsi="Inter" w:eastAsia="Inter"/>
        </w:rPr>
      </w:pPr>
      <w:r>
        <w:rPr>
          <w:rFonts w:ascii="Inter" w:hAnsi="Inter" w:eastAsia="Inter"/>
        </w:rPr>
        <w:t>Then comes the kicker.</w:t>
      </w:r>
    </w:p>
    <w:p>
      <w:pPr>
        <w:spacing w:after="200" w:afterAutospacing="0" w:line="264" w:lineRule="auto"/>
        <w:pStyle w:val="BodyText"/>
        <w:rPr>
          <w:rFonts w:ascii="Inter" w:hAnsi="Inter" w:eastAsia="Inter"/>
        </w:rPr>
      </w:pPr>
      <w:r>
        <w:rPr>
          <w:rFonts w:ascii="Inter" w:hAnsi="Inter" w:eastAsia="Inter"/>
        </w:rPr>
        <w:t xml:space="preserve">Every participating Pensioner </w:t>
      </w:r>
      <w:r>
        <w:rPr>
          <w:rFonts w:ascii="Inter" w:hAnsi="Inter" w:eastAsia="Inter"/>
          <w:b/>
        </w:rPr>
        <w:t>still receives their full individual Commonwealth Rent Assistance (CRA)</w:t>
      </w:r>
      <w:r>
        <w:rPr>
          <w:rFonts w:ascii="Inter" w:hAnsi="Inter" w:eastAsia="Inter"/>
        </w:rPr>
        <w:t xml:space="preserve"> — because, even on a shared basis, the individual rent is still so high. </w:t>
      </w:r>
    </w:p>
    <w:p>
      <w:pPr>
        <w:spacing w:after="200" w:afterAutospacing="0" w:line="264" w:lineRule="auto"/>
        <w:pStyle w:val="BodyText"/>
        <w:rPr>
          <w:rFonts w:ascii="Inter" w:hAnsi="Inter" w:eastAsia="Inter"/>
        </w:rPr>
      </w:pPr>
      <w:r>
        <w:rPr>
          <w:rFonts w:ascii="Inter" w:hAnsi="Inter" w:eastAsia="Inter"/>
        </w:rPr>
        <w:t>The Government is already paying CRA. The HSS concept and platform just applies it more much more effectively for each Pensioner.</w:t>
      </w:r>
    </w:p>
    <w:p>
      <w:pPr>
        <w:spacing w:after="200" w:afterAutospacing="0" w:line="264" w:lineRule="auto"/>
        <w:pStyle w:val="BodyText"/>
        <w:rPr>
          <w:rFonts w:ascii="Inter" w:hAnsi="Inter" w:eastAsia="Inter"/>
        </w:rPr>
      </w:pPr>
      <w:r>
        <w:rPr>
          <w:rFonts w:ascii="Inter" w:hAnsi="Inter" w:eastAsia="Inter"/>
        </w:rPr>
        <w:t xml:space="preserve">The result: an Age Pensioner moves out of a grotty $300-per-week single room which is all they can afford on their Age Pension (that has not been increased in real terms since 2009, and then and now, is still below the acccepted Poverty Line), into a premium shared home — and pays </w:t>
      </w:r>
      <w:r>
        <w:rPr>
          <w:rFonts w:ascii="Inter" w:hAnsi="Inter" w:eastAsia="Inter"/>
          <w:b/>
        </w:rPr>
        <w:t>less per week</w:t>
      </w:r>
      <w:r>
        <w:rPr>
          <w:rFonts w:ascii="Inter" w:hAnsi="Inter" w:eastAsia="Inter"/>
        </w:rPr>
        <w:t xml:space="preserve"> than they did before.</w:t>
      </w:r>
    </w:p>
    <w:p>
      <w:pPr>
        <w:spacing w:after="200" w:afterAutospacing="0" w:line="264" w:lineRule="auto"/>
        <w:pStyle w:val="BodyText"/>
        <w:rPr>
          <w:rFonts w:ascii="Inter" w:hAnsi="Inter" w:eastAsia="Inter"/>
        </w:rPr>
      </w:pPr>
      <w:r>
        <w:rPr>
          <w:rFonts w:ascii="Inter" w:hAnsi="Inter" w:eastAsia="Inter"/>
        </w:rPr>
        <w:t xml:space="preserve">The </w:t>
      </w:r>
      <w:r>
        <w:rPr>
          <w:rFonts w:ascii="Inter" w:hAnsi="Inter" w:eastAsia="Inter"/>
          <w:lang w:val="en-GB"/>
        </w:rPr>
        <w:t xml:space="preserve">pilot </w:t>
      </w:r>
      <w:r>
        <w:rPr>
          <w:rFonts w:ascii="Inter" w:hAnsi="Inter" w:eastAsia="Inter"/>
        </w:rPr>
        <w:t>HSS site &amp; platform is live at ...</w:t>
      </w:r>
    </w:p>
    <w:p>
      <w:pPr>
        <w:spacing w:after="200" w:afterAutospacing="0" w:line="264" w:lineRule="auto"/>
        <w:pStyle w:val="BodyText"/>
        <w:rPr>
          <w:rFonts w:ascii="Inter" w:hAnsi="Inter" w:eastAsia="Inter"/>
        </w:rPr>
      </w:pPr>
      <w:r>
        <w:rPr>
          <w:color w:val="0000FF"/>
          <w:u w:val="single"/>
        </w:rPr>
        <w:fldChar w:fldCharType="begin"/>
        <w:instrText xml:space="preserve"> HYPERLINK "https://housesharingseniors.com.au" </w:instrText>
        <w:fldChar w:fldCharType="separate"/>
      </w:r>
      <w:r>
        <w:rPr>
          <w:rFonts w:ascii="Inter" w:hAnsi="Inter" w:eastAsia="Inter"/>
          <w:color w:val="0000FF"/>
          <w:u w:val="single"/>
        </w:rPr>
        <w:t>https://</w:t>
      </w:r>
      <w:r>
        <w:rPr>
          <w:color w:val="0000FF"/>
          <w:u w:val="single"/>
        </w:rPr>
        <w:fldChar w:fldCharType="begin"/>
        <w:instrText xml:space="preserve"> HYPERLINK "https://housesharingseniors.com.au" </w:instrText>
        <w:fldChar w:fldCharType="separate"/>
      </w:r>
      <w:r>
        <w:rPr>
          <w:rFonts w:ascii="Inter" w:hAnsi="Inter" w:eastAsia="Inter"/>
          <w:color w:val="0000FF"/>
          <w:u w:val="single"/>
        </w:rPr>
        <w:t>housesharingseniors.com.au</w:t>
      </w:r>
      <w:r>
        <w:rPr>
          <w:color w:val="0000FF"/>
          <w:u w:val="single"/>
        </w:rPr>
        <w:fldChar w:fldCharType="end"/>
      </w:r>
      <w:r>
        <w:rPr>
          <w:color w:val="0000FF"/>
          <w:u w:val="single"/>
        </w:rPr>
        <w:fldChar w:fldCharType="end"/>
      </w:r>
      <w:r>
        <w:rPr>
          <w:rFonts w:ascii="Inter" w:hAnsi="Inter" w:eastAsia="Inter"/>
        </w:rPr>
        <w:t xml:space="preserve"> </w:t>
      </w:r>
    </w:p>
    <w:p>
      <w:pPr>
        <w:spacing w:after="200" w:afterAutospacing="0" w:line="264" w:lineRule="auto"/>
        <w:pStyle w:val="BodyText"/>
        <w:rPr>
          <w:rFonts w:ascii="Inter" w:hAnsi="Inter" w:eastAsia="Inter"/>
        </w:rPr>
      </w:pPr>
      <w:r>
        <w:rPr>
          <w:rFonts w:ascii="Inter" w:hAnsi="Inter" w:eastAsia="Inter"/>
        </w:rPr>
        <w:t xml:space="preserve">with, atm, </w:t>
      </w:r>
      <w:r>
        <w:rPr>
          <w:rFonts w:ascii="Inter" w:hAnsi="Inter" w:eastAsia="Inter"/>
          <w:lang w:val="en-GB"/>
        </w:rPr>
        <w:t xml:space="preserve">some </w:t>
      </w:r>
      <w:r>
        <w:rPr>
          <w:rFonts w:ascii="Inter" w:hAnsi="Inter" w:eastAsia="Inter"/>
        </w:rPr>
        <w:t>270 curated premium rental properties listed from our pilot test listings, an automated rent calculator showing each Pensioner their exact net weekly rent, and the full HSS Membership application process.</w:t>
      </w:r>
    </w:p>
    <w:p>
      <w:pPr>
        <w:spacing w:after="200" w:afterAutospacing="0" w:line="264" w:lineRule="auto"/>
        <w:pStyle w:val="BodyText"/>
        <w:rPr>
          <w:rFonts w:ascii="Inter" w:hAnsi="Inter" w:eastAsia="Inter"/>
        </w:rPr>
      </w:pPr>
      <w:r>
        <w:rPr>
          <w:rFonts w:ascii="Inter" w:hAnsi="Inter" w:eastAsia="Inter"/>
        </w:rPr>
        <w:t xml:space="preserve">Note, </w:t>
      </w:r>
      <w:r>
        <w:rPr>
          <w:rFonts w:ascii="Inter" w:hAnsi="Inter" w:eastAsia="Inter"/>
          <w:lang w:val="en-GB"/>
        </w:rPr>
        <w:t xml:space="preserve">for example, </w:t>
      </w:r>
      <w:r>
        <w:rPr>
          <w:rFonts w:ascii="Inter" w:hAnsi="Inter" w:eastAsia="Inter"/>
        </w:rPr>
        <w:t>as part of our 'curated' property process, all listed properties have at least three bathrooms to help ensure maximum comfort, convenience, and privacy.</w:t>
      </w:r>
    </w:p>
    <w:p>
      <w:pPr>
        <w:spacing w:after="200" w:afterAutospacing="0" w:line="264" w:lineRule="auto"/>
        <w:pStyle w:val="BodyText"/>
        <w:rPr>
          <w:rFonts w:ascii="Inter" w:hAnsi="Inter" w:eastAsia="Inter"/>
        </w:rPr>
      </w:pPr>
      <w:r>
        <w:rPr>
          <w:rFonts w:ascii="Inter" w:hAnsi="Inter" w:eastAsia="Inter"/>
        </w:rPr>
        <w:t xml:space="preserve">Although now 'live', HSS </w:t>
      </w:r>
      <w:r>
        <w:rPr>
          <w:rFonts w:ascii="Inter" w:hAnsi="Inter" w:eastAsia="Inter"/>
          <w:lang w:val="en-GB"/>
        </w:rPr>
        <w:t xml:space="preserve">site </w:t>
      </w:r>
      <w:r>
        <w:rPr>
          <w:rFonts w:ascii="Inter" w:hAnsi="Inter" w:eastAsia="Inter"/>
        </w:rPr>
        <w:t>has not yet been formally launched or marketed. It does not need Government funding to operate. It simply needs to be known about by its target market - Australian Age Pensiners.</w:t>
      </w:r>
    </w:p>
    <w:p>
      <w:pPr>
        <w:spacing w:after="200" w:afterAutospacing="0" w:line="264" w:lineRule="auto"/>
        <w:pStyle w:val="BodyText"/>
        <w:rPr>
          <w:rFonts w:ascii="Inter" w:hAnsi="Inter" w:eastAsia="Inter"/>
        </w:rPr>
      </w:pPr>
      <w:r>
        <w:rPr>
          <w:rFonts w:ascii="Inter" w:hAnsi="Inter" w:eastAsia="Inter"/>
          <w:sz w:val="28"/>
          <w:b/>
        </w:rPr>
        <w:t>What Does It Cost</w:t>
      </w:r>
    </w:p>
    <w:p>
      <w:pPr>
        <w:spacing w:after="200" w:afterAutospacing="0" w:line="264" w:lineRule="auto"/>
        <w:pStyle w:val="BodyText"/>
        <w:rPr>
          <w:rFonts w:ascii="Inter" w:hAnsi="Inter" w:eastAsia="Inter"/>
        </w:rPr>
      </w:pPr>
      <w:r>
        <w:rPr>
          <w:rFonts w:ascii="Inter" w:hAnsi="Inter" w:eastAsia="Inter"/>
        </w:rPr>
        <w:t>Run on a 'cost-recovery' basis, HSS fee model is based on a relatively minimal up-front monthly, quarterly, or annual fee.</w:t>
      </w:r>
    </w:p>
    <w:p>
      <w:pPr>
        <w:spacing w:after="200" w:afterAutospacing="0" w:line="264" w:lineRule="auto"/>
        <w:pStyle w:val="BodyText"/>
        <w:rPr>
          <w:rFonts w:ascii="Inter" w:hAnsi="Inter" w:eastAsia="Inter"/>
        </w:rPr>
      </w:pPr>
      <w:r>
        <w:rPr>
          <w:rFonts w:ascii="Inter" w:hAnsi="Inter" w:eastAsia="Inter"/>
          <w:sz w:val="28"/>
          <w:b/>
        </w:rPr>
        <w:t>Who are these tenants?</w:t>
      </w:r>
    </w:p>
    <w:p>
      <w:pPr>
        <w:spacing w:after="200" w:afterAutospacing="0" w:line="264" w:lineRule="auto"/>
        <w:pStyle w:val="BodyText"/>
        <w:rPr>
          <w:rFonts w:ascii="Inter" w:hAnsi="Inter" w:eastAsia="Inter"/>
        </w:rPr>
      </w:pPr>
      <w:r>
        <w:rPr>
          <w:rFonts w:ascii="Inter" w:hAnsi="Inter" w:eastAsia="Inter"/>
        </w:rPr>
        <w:t>Retired. Home all day. A lifetime of experience maintaining properties. Fixed government-guaranteed income. Every incentive to protect a stable, premium tenancy. Real estate agents who have historically resisted shared tenancies have simply never encountered tenants like this.</w:t>
      </w:r>
    </w:p>
    <w:p>
      <w:pPr>
        <w:spacing w:after="200" w:afterAutospacing="0" w:line="264" w:lineRule="auto"/>
        <w:pStyle w:val="BodyText"/>
        <w:rPr>
          <w:rFonts w:ascii="Inter" w:hAnsi="Inter" w:eastAsia="Inter"/>
          <w:sz w:val="28"/>
          <w:b/>
        </w:rPr>
      </w:pPr>
      <w:r>
        <w:rPr>
          <w:rFonts w:ascii="Inter" w:hAnsi="Inter" w:eastAsia="Inter"/>
          <w:sz w:val="28"/>
          <w:b/>
          <w:lang w:val="en-GB"/>
        </w:rPr>
        <w:t>Real Estate Agent Partners</w:t>
      </w:r>
    </w:p>
    <w:p>
      <w:pPr>
        <w:spacing w:after="200" w:afterAutospacing="0" w:line="264" w:lineRule="auto"/>
        <w:pStyle w:val="BodyText"/>
        <w:rPr>
          <w:rFonts w:ascii="Inter" w:hAnsi="Inter" w:eastAsia="Inter"/>
        </w:rPr>
      </w:pPr>
      <w:r>
        <w:rPr>
          <w:rFonts w:ascii="Inter" w:hAnsi="Inter" w:eastAsia="Inter"/>
          <w:b/>
        </w:rPr>
        <w:t>HSS will now 'partner' with selected preferred real estate agents</w:t>
      </w:r>
      <w:r>
        <w:rPr>
          <w:rFonts w:ascii="Inter" w:hAnsi="Inter" w:eastAsia="Inter"/>
        </w:rPr>
        <w:t xml:space="preserve"> whose property listings will be featured exclusively on the HSS platform, turning vacant premium propert</w:t>
      </w:r>
      <w:r>
        <w:rPr>
          <w:rFonts w:ascii="Inter" w:hAnsi="Inter" w:eastAsia="Inter"/>
          <w:lang w:val="en-GB"/>
        </w:rPr>
        <w:t>ies</w:t>
      </w:r>
      <w:r>
        <w:rPr>
          <w:rFonts w:ascii="Inter" w:hAnsi="Inter" w:eastAsia="Inter"/>
        </w:rPr>
        <w:t xml:space="preserve"> into reliable, long-term, </w:t>
      </w:r>
      <w:r>
        <w:rPr>
          <w:rFonts w:ascii="Inter" w:hAnsi="Inter" w:eastAsia="Inter"/>
          <w:lang w:val="en-GB"/>
        </w:rPr>
        <w:t>G</w:t>
      </w:r>
      <w:r>
        <w:rPr>
          <w:rFonts w:ascii="Inter" w:hAnsi="Inter" w:eastAsia="Inter"/>
        </w:rPr>
        <w:t>overnment-income tenanc</w:t>
      </w:r>
      <w:r>
        <w:rPr>
          <w:rFonts w:ascii="Inter" w:hAnsi="Inter" w:eastAsia="Inter"/>
          <w:lang w:val="en-GB"/>
        </w:rPr>
        <w:t>ies</w:t>
      </w:r>
      <w:r>
        <w:rPr>
          <w:rFonts w:ascii="Inter" w:hAnsi="Inter" w:eastAsia="Inter"/>
        </w:rPr>
        <w:t xml:space="preserve"> almost </w:t>
      </w:r>
      <w:r>
        <w:rPr>
          <w:rFonts w:ascii="Inter" w:hAnsi="Inter" w:eastAsia="Inter"/>
          <w:lang w:val="en-GB"/>
        </w:rPr>
        <w:t>i</w:t>
      </w:r>
      <w:r>
        <w:rPr>
          <w:rFonts w:ascii="Inter" w:hAnsi="Inter" w:eastAsia="Inter"/>
        </w:rPr>
        <w:t>mmediately.</w:t>
      </w:r>
    </w:p>
    <w:p>
      <w:pPr>
        <w:spacing w:after="200" w:afterAutospacing="0" w:line="264" w:lineRule="auto"/>
        <w:pStyle w:val="BodyText"/>
        <w:rPr>
          <w:rFonts w:ascii="Inter" w:hAnsi="Inter" w:eastAsia="Inter"/>
        </w:rPr>
      </w:pPr>
      <w:r>
        <w:rPr>
          <w:rFonts w:ascii="Inter" w:hAnsi="Inter" w:eastAsia="Inter"/>
          <w:sz w:val="28"/>
          <w:b/>
          <w:lang w:val="en-GB"/>
        </w:rPr>
        <w:t>NGO Partners</w:t>
      </w:r>
    </w:p>
    <w:p>
      <w:pPr>
        <w:spacing w:after="200" w:afterAutospacing="0" w:line="264" w:lineRule="auto"/>
        <w:pStyle w:val="BodyText"/>
        <w:rPr>
          <w:rFonts w:ascii="Inter" w:hAnsi="Inter" w:eastAsia="Inter"/>
          <w:lang w:val="en-GB"/>
        </w:rPr>
      </w:pPr>
      <w:r>
        <w:rPr>
          <w:rFonts w:ascii="Inter" w:hAnsi="Inter" w:eastAsia="Inter"/>
          <w:lang w:val="en-GB"/>
        </w:rPr>
        <w:t>Within its limited resources, HSS will now actively seek out related NGO and Govt co-operation and involvement.</w:t>
      </w:r>
    </w:p>
    <w:p>
      <w:pPr>
        <w:spacing w:after="200" w:afterAutospacing="0" w:line="264" w:lineRule="auto"/>
        <w:pStyle w:val="BodyText"/>
        <w:rPr>
          <w:rFonts w:ascii="Inter" w:hAnsi="Inter" w:eastAsia="Inter"/>
          <w:b/>
          <w:lang w:val="en-GB"/>
        </w:rPr>
      </w:pPr>
    </w:p>
    <w:p>
      <w:pPr>
        <w:spacing w:after="200" w:afterAutospacing="0" w:line="264" w:lineRule="auto"/>
        <w:pStyle w:val="BodyText"/>
        <w:rPr>
          <w:rFonts w:ascii="Inter" w:hAnsi="Inter" w:eastAsia="Inter"/>
          <w:lang w:val="en-GB"/>
        </w:rPr>
      </w:pPr>
      <w:r>
        <w:rPr>
          <w:rFonts w:ascii="Inter" w:hAnsi="Inter" w:eastAsia="Inter"/>
          <w:b/>
          <w:lang w:val="en-GB"/>
        </w:rPr>
        <w:t>NGO &amp; Govt Contact</w:t>
      </w:r>
    </w:p>
    <w:p>
      <w:pPr>
        <w:spacing w:after="200" w:afterAutospacing="0" w:line="264" w:lineRule="auto"/>
        <w:pStyle w:val="BodyText"/>
        <w:rPr>
          <w:rFonts w:ascii="Inter" w:hAnsi="Inter" w:eastAsia="Inter"/>
          <w:lang w:val="en-GB"/>
        </w:rPr>
      </w:pPr>
      <w:r>
        <w:rPr>
          <w:rFonts w:ascii="Inter" w:hAnsi="Inter" w:eastAsia="Inter"/>
          <w:lang w:val="en-GB"/>
        </w:rPr>
        <w:t>ngo@housesharingseniors.com.au</w:t>
      </w:r>
    </w:p>
    <w:p>
      <w:pPr>
        <w:spacing w:after="200" w:afterAutospacing="0" w:line="264" w:lineRule="auto"/>
        <w:pStyle w:val="BodyText"/>
        <w:rPr>
          <w:rFonts w:ascii="Inter" w:hAnsi="Inter" w:eastAsia="Inter"/>
        </w:rPr>
      </w:pPr>
      <w:r>
        <w:rPr>
          <w:rFonts w:ascii="Inter" w:hAnsi="Inter" w:eastAsia="Inter"/>
          <w:b/>
        </w:rPr>
        <w:t xml:space="preserve">Media </w:t>
      </w:r>
      <w:r>
        <w:rPr>
          <w:rFonts w:ascii="Inter" w:hAnsi="Inter" w:eastAsia="Inter"/>
          <w:b/>
          <w:lang w:val="en-GB"/>
        </w:rPr>
        <w:t>C</w:t>
      </w:r>
      <w:r>
        <w:rPr>
          <w:rFonts w:ascii="Inter" w:hAnsi="Inter" w:eastAsia="Inter"/>
          <w:b/>
        </w:rPr>
        <w:t>ontact:</w:t>
      </w:r>
    </w:p>
    <w:p>
      <w:pPr>
        <w:spacing w:after="200" w:afterAutospacing="0" w:line="264" w:lineRule="auto"/>
        <w:pStyle w:val="BodyText"/>
        <w:rPr>
          <w:rFonts w:ascii="Inter" w:hAnsi="Inter" w:eastAsia="Inter"/>
        </w:rPr>
      </w:pPr>
      <w:r>
        <w:rPr>
          <w:rFonts w:ascii="Inter" w:hAnsi="Inter" w:eastAsia="Inter"/>
        </w:rPr>
        <w:t>media@housesharingseniors.com.au</w:t>
      </w:r>
    </w:p>
    <w:p>
      <w:pPr>
        <w:spacing w:after="200" w:afterAutospacing="0" w:line="264" w:lineRule="auto"/>
        <w:pStyle w:val="BodyText"/>
        <w:rPr>
          <w:rFonts w:ascii="Inter" w:hAnsi="Inter" w:eastAsia="Inter"/>
        </w:rPr>
      </w:pPr>
      <w:r>
        <w:rPr>
          <w:rFonts w:ascii="Inter" w:hAnsi="Inter" w:eastAsia="Inter"/>
        </w:rPr>
        <w:t>House Sharing Seniors</w:t>
        <w:br w:type="textWrapping"/>
      </w:r>
      <w:r>
        <w:fldChar w:fldCharType="begin"/>
        <w:instrText xml:space="preserve"> HYPERLINK "https://housesharingseniors.com.au" </w:instrText>
        <w:fldChar w:fldCharType="separate"/>
      </w:r>
      <w:r>
        <w:rPr>
          <w:rFonts w:ascii="Inter" w:hAnsi="Inter" w:eastAsia="Inter"/>
          <w:color w:val="3385FF"/>
        </w:rPr>
        <w:t>housesharingseniors.com.au</w:t>
      </w:r>
      <w:r>
        <w:rPr>
          <w:color w:val="3385FF"/>
        </w:rPr>
        <w:fldChar w:fldCharType="end"/>
      </w:r>
    </w:p>
    <w:p>
      <w:pPr>
        <w:spacing w:after="200" w:afterAutospacing="0" w:line="264" w:lineRule="auto"/>
        <w:pStyle w:val="BodyText"/>
        <w:rPr>
          <w:rFonts w:ascii="Inter" w:hAnsi="Inter" w:eastAsia="Inter"/>
        </w:rPr>
      </w:pPr>
      <w:r>
        <w:rPr>
          <w:rFonts w:ascii="Inter" w:hAnsi="Inter" w:eastAsia="Inter"/>
        </w:rPr>
        <w:t>Note to editors: interviews, rent calculation demonstrations, and platform walk-throughs are available on request.</w:t>
      </w:r>
    </w:p>
    <w:sectPr>
      <w:pgSz w:w="11905" w:h="16838"/>
      <w:pgMar w:top="850" w:right="850" w:bottom="850" w:left="850" w:header="720" w:footer="720"/>
      <w:cols w:space="720"/>
      <w:pgNumType w:fmt="decimal"/>
      <w:footnotePr>
        <w:numFmt w:val="decimal"/>
        <w:numRestart w:val="continuous"/>
        <w:numStart w:val="1"/>
        <w:pos w:val="pageBottom"/>
      </w:footnotePr>
      <w:endnotePr>
        <w:numFmt w:val="lowerRoman"/>
        <w:numRestart w:val="continuous"/>
        <w:numStart w:val="1"/>
        <w:pos w:val="docEnd"/>
      </w:endnotePr>
    </w:sectPr>
  </w:body>
</w:document>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singleLevel"/>
    <w:lvl w:ilvl="0">
      <w:start w:val="1"/>
      <w:numFmt w:val="decimal"/>
      <w:pPr>
        <w:ind w:left="1080" w:hanging="360"/>
      </w:pPr>
      <w:lvlJc w:val="left"/>
      <w:lvlText w:val="%1."/>
      <w:suff w:val="tab"/>
      <w:pStyle w:val="ListNumber3"/>
    </w:lvl>
  </w:abstractNum>
  <w:abstractNum w:abstractNumId="5">
    <w:multiLevelType w:val="singleLevel"/>
    <w:lvl w:ilvl="0">
      <w:start w:val="1"/>
      <w:numFmt w:val="decimal"/>
      <w:pPr>
        <w:ind w:left="720" w:hanging="360"/>
      </w:pPr>
      <w:lvlJc w:val="left"/>
      <w:lvlText w:val="%1."/>
      <w:suff w:val="tab"/>
      <w:pStyle w:val="ListNumber2"/>
    </w:lvl>
  </w:abstractNum>
  <w:abstractNum w:abstractNumId="4">
    <w:multiLevelType w:val="singleLevel"/>
    <w:lvl w:ilvl="0">
      <w:start w:val="1"/>
      <w:numFmt w:val="decimal"/>
      <w:pPr>
        <w:ind w:left="360" w:hanging="360"/>
      </w:pPr>
      <w:lvlJc w:val="left"/>
      <w:lvlText w:val="%1."/>
      <w:suff w:val="tab"/>
      <w:pStyle w:val="ListNumber"/>
    </w:lvl>
  </w:abstractNum>
  <w:abstractNum w:abstractNumId="3">
    <w:multiLevelType w:val="singleLevel"/>
    <w:lvl w:ilvl="0">
      <w:start w:val="1"/>
      <w:numFmt w:val="bullet"/>
      <w:rPr>
        <w:rFonts w:ascii="Symbol" w:hAnsi="Symbol" w:eastAsia="Symbol"/>
      </w:rPr>
      <w:pPr>
        <w:ind w:left="1080" w:hanging="360"/>
      </w:pPr>
      <w:lvlJc w:val="left"/>
      <w:lvlText w:val=""/>
      <w:suff w:val="tab"/>
      <w:pStyle w:val="ListBullet3"/>
    </w:lvl>
  </w:abstractNum>
  <w:abstractNum w:abstractNumId="2">
    <w:multiLevelType w:val="singleLevel"/>
    <w:lvl w:ilvl="0">
      <w:start w:val="1"/>
      <w:numFmt w:val="bullet"/>
      <w:rPr>
        <w:rFonts w:ascii="Symbol" w:hAnsi="Symbol" w:eastAsia="Symbol"/>
      </w:rPr>
      <w:pPr>
        <w:ind w:left="720" w:hanging="360"/>
      </w:pPr>
      <w:lvlJc w:val="left"/>
      <w:lvlText w:val=""/>
      <w:suff w:val="tab"/>
      <w:pStyle w:val="ListBullet2"/>
    </w:lvl>
  </w:abstractNum>
  <w:abstractNum w:abstractNumId="1">
    <w:multiLevelType w:val="singleLevel"/>
    <w:lvl w:ilvl="0">
      <w:start w:val="1"/>
      <w:numFmt w:val="bullet"/>
      <w:rPr>
        <w:rFonts w:ascii="Symbol" w:hAnsi="Symbol" w:eastAsia="Symbol"/>
      </w:rPr>
      <w:pPr>
        <w:ind w:left="360" w:hanging="360"/>
      </w:pPr>
      <w:lvlJc w:val="left"/>
      <w:lvlText w:val=""/>
      <w:suff w:val="tab"/>
      <w:pStyle w:val="ListBullet"/>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none" w:percent="100"/>
  <w:defaultTabStop w:val="720"/>
  <w:hyphenationZone w:val="36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sz w:val="20"/>
        <w:lang w:val="en-US"/>
      </w:rPr>
    </w:rPrDefault>
    <w:pPrDefault>
      <w:pPr>
        <w:spacing w:line="240" w:lineRule="auto"/>
        <w:widowControl w:val="0"/>
      </w:pPr>
    </w:pPrDefault>
    <!-- awp:defLang=2057 -->
  </w:docDefaults>
  <w:style w:type="paragraph" w:default="1" w:styleId="Normal">
    <w:name w:val="Normal"/>
    <w:rPr>
      <w:rFonts w:ascii="Arial" w:hAnsi="Arial" w:eastAsia="Arial"/>
      <w:sz w:val="24"/>
      <w:color w:val="1A1A1A"/>
    </w:rPr>
    <w:pPr>
      <w:spacing w:before="0" w:beforeAutospacing="0" w:after="240" w:afterAutospacing="0" w:line="420" w:lineRule="exact"/>
    </w:pPr>
  </w:style>
  <w:style w:type="paragraph" w:styleId="Header">
    <w:name w:val="header"/>
    <w:basedOn w:val="Normal"/>
    <w:pPr>
      <w:spacing w:after="0" w:afterAutospacing="0" w:line="240" w:lineRule="auto"/>
      <w:tabs>
        <w:tab w:val="center" w:pos="4680" w:leader="none"/>
        <w:tab w:val="right" w:pos="9360" w:leader="none"/>
      </w:tabs>
    </w:pPr>
  </w:style>
  <w:style w:type="paragraph" w:styleId="Footer">
    <w:name w:val="footer"/>
    <w:basedOn w:val="Normal"/>
    <w:pPr>
      <w:spacing w:after="0" w:afterAutospacing="0" w:line="240" w:lineRule="auto"/>
      <w:tabs>
        <w:tab w:val="center" w:pos="4680" w:leader="none"/>
        <w:tab w:val="right" w:pos="9360" w:leader="none"/>
      </w:tabs>
    </w:pPr>
  </w:style>
  <w:style w:type="paragraph" w:styleId="Heading1">
    <w:name w:val="heading 1"/>
    <w:basedOn w:val="Normal"/>
    <w:next w:val="Normal"/>
    <w:rPr>
      <w:rFonts w:ascii="Calibri" w:hAnsi="Calibri" w:eastAsia="Calibri"/>
      <w:sz w:val="28"/>
      <w:b/>
      <w:color w:val="365F91"/>
    </w:rPr>
    <w:pPr>
      <w:spacing w:before="480" w:beforeAutospacing="0" w:after="0" w:afterAutospacing="0"/>
      <w:keepNext/>
      <w:keepLines/>
      <w:outlineLvl w:val="0"/>
    </w:pPr>
  </w:style>
  <w:style w:type="paragraph" w:styleId="Heading2">
    <w:name w:val="heading 2"/>
    <w:basedOn w:val="Normal"/>
    <w:next w:val="Normal"/>
    <w:rPr>
      <w:rFonts w:ascii="Calibri" w:hAnsi="Calibri" w:eastAsia="Calibri"/>
      <w:sz w:val="26"/>
      <w:b/>
      <w:color w:val="4F81BD"/>
    </w:rPr>
    <w:pPr>
      <w:spacing w:before="200" w:beforeAutospacing="0" w:after="0" w:afterAutospacing="0"/>
      <w:keepNext/>
      <w:keepLines/>
      <w:outlineLvl w:val="1"/>
    </w:pPr>
  </w:style>
  <w:style w:type="paragraph" w:styleId="Heading3">
    <w:name w:val="heading 3"/>
    <w:basedOn w:val="Normal"/>
    <w:next w:val="Normal"/>
    <w:rPr>
      <w:rFonts w:ascii="Calibri" w:hAnsi="Calibri" w:eastAsia="Calibri"/>
      <w:b/>
      <w:color w:val="4F81BD"/>
    </w:rPr>
    <w:pPr>
      <w:spacing w:before="200" w:beforeAutospacing="0" w:after="0" w:afterAutospacing="0"/>
      <w:keepNext/>
      <w:keepLines/>
      <w:outlineLvl w:val="2"/>
    </w:pPr>
  </w:style>
  <w:style w:type="paragraph" w:styleId="Heading4">
    <w:name w:val="heading 4"/>
    <w:basedOn w:val="Normal"/>
    <w:next w:val="Normal"/>
    <w:rPr>
      <w:rFonts w:ascii="Calibri" w:hAnsi="Calibri" w:eastAsia="Calibri"/>
      <w:b/>
      <w:i/>
      <w:color w:val="4F81BD"/>
    </w:rPr>
    <w:pPr>
      <w:spacing w:before="200" w:beforeAutospacing="0" w:after="0" w:afterAutospacing="0"/>
      <w:keepNext/>
      <w:keepLines/>
      <w:outlineLvl w:val="3"/>
    </w:pPr>
  </w:style>
  <w:style w:type="paragraph" w:styleId="Heading5">
    <w:name w:val="heading 5"/>
    <w:basedOn w:val="Normal"/>
    <w:next w:val="Normal"/>
    <w:rPr>
      <w:rFonts w:ascii="Calibri" w:hAnsi="Calibri" w:eastAsia="Calibri"/>
      <w:color w:val="243F60"/>
    </w:rPr>
    <w:pPr>
      <w:spacing w:before="200" w:beforeAutospacing="0" w:after="0" w:afterAutospacing="0"/>
      <w:keepNext/>
      <w:keepLines/>
      <w:outlineLvl w:val="4"/>
    </w:pPr>
  </w:style>
  <w:style w:type="paragraph" w:styleId="Heading6">
    <w:name w:val="heading 6"/>
    <w:basedOn w:val="Normal"/>
    <w:next w:val="Normal"/>
    <w:rPr>
      <w:rFonts w:ascii="Calibri" w:hAnsi="Calibri" w:eastAsia="Calibri"/>
      <w:i/>
      <w:color w:val="243F60"/>
    </w:rPr>
    <w:pPr>
      <w:spacing w:before="200" w:beforeAutospacing="0" w:after="0" w:afterAutospacing="0"/>
      <w:keepNext/>
      <w:keepLines/>
      <w:outlineLvl w:val="5"/>
    </w:pPr>
  </w:style>
  <w:style w:type="paragraph" w:styleId="Heading7">
    <w:name w:val="heading 7"/>
    <w:basedOn w:val="Normal"/>
    <w:next w:val="Normal"/>
    <w:rPr>
      <w:rFonts w:ascii="Calibri" w:hAnsi="Calibri" w:eastAsia="Calibri"/>
      <w:i/>
      <w:color w:val="404040"/>
    </w:rPr>
    <w:pPr>
      <w:spacing w:before="200" w:beforeAutospacing="0" w:after="0" w:afterAutospacing="0"/>
      <w:keepNext/>
      <w:keepLines/>
      <w:outlineLvl w:val="6"/>
    </w:pPr>
  </w:style>
  <w:style w:type="paragraph" w:styleId="Heading8">
    <w:name w:val="heading 8"/>
    <w:basedOn w:val="Normal"/>
    <w:next w:val="Normal"/>
    <w:rPr>
      <w:rFonts w:ascii="Calibri" w:hAnsi="Calibri" w:eastAsia="Calibri"/>
      <w:sz w:val="20"/>
      <w:color w:val="4F81BD"/>
    </w:rPr>
    <w:pPr>
      <w:spacing w:before="200" w:beforeAutospacing="0" w:after="0" w:afterAutospacing="0"/>
      <w:keepNext/>
      <w:keepLines/>
      <w:outlineLvl w:val="7"/>
    </w:pPr>
  </w:style>
  <w:style w:type="paragraph" w:styleId="Heading9">
    <w:name w:val="heading 9"/>
    <w:basedOn w:val="Normal"/>
    <w:next w:val="Normal"/>
    <w:rPr>
      <w:rFonts w:ascii="Calibri" w:hAnsi="Calibri" w:eastAsia="Calibri"/>
      <w:sz w:val="20"/>
      <w:i/>
      <w:color w:val="404040"/>
    </w:rPr>
    <w:pPr>
      <w:spacing w:before="200" w:beforeAutospacing="0" w:after="0" w:afterAutospacing="0"/>
      <w:keepNext/>
      <w:keepLines/>
      <w:outlineLvl w:val="8"/>
    </w:pPr>
  </w:style>
  <w:style w:type="paragraph" w:styleId="NoSpacing">
    <w:name w:val="No Spacing"/>
    <w:rPr>
      <w:rFonts w:ascii="Cambria" w:hAnsi="Cambria" w:eastAsia="Cambria"/>
    </w:rPr>
    <w:pPr>
      <w:spacing w:after="0" w:afterAutospacing="0" w:line="240" w:lineRule="auto"/>
    </w:pPr>
  </w:style>
  <w:style w:type="paragraph" w:styleId="Title">
    <w:name w:val="Title"/>
    <w:basedOn w:val="Normal"/>
    <w:next w:val="Normal"/>
    <w:rPr>
      <w:rFonts w:ascii="Calibri" w:hAnsi="Calibri" w:eastAsia="Calibri"/>
      <w:sz w:val="52"/>
      <w:color w:val="17365D"/>
      <w:spacing w:val="5"/>
      <w:kern w:val="28"/>
    </w:rPr>
    <w:pPr>
      <w:spacing w:after="300" w:afterAutospacing="0" w:line="240" w:lineRule="auto"/>
      <w:contextualSpacing/>
      <w:pBdr>
        <w:bottom w:val="single" w:sz="8" w:space="4" w:color="4F81BD"/>
      </w:pBdr>
    </w:pPr>
  </w:style>
  <w:style w:type="paragraph" w:styleId="Subtitle">
    <w:name w:val="Subtitle"/>
    <w:basedOn w:val="Normal"/>
    <w:next w:val="Normal"/>
    <w:rPr>
      <w:rFonts w:ascii="Calibri" w:hAnsi="Calibri" w:eastAsia="Calibri"/>
      <w:sz w:val="24"/>
      <w:i/>
      <w:color w:val="4F81BD"/>
      <w:spacing w:val="15"/>
    </w:rPr>
    <w:pPr>
      <w:numPr>
        <w:ilvl w:val="1"/>
      </w:numPr>
    </w:pPr>
  </w:style>
  <w:style w:type="paragraph" w:styleId="ListParagraph">
    <w:name w:val="List Paragraph"/>
    <w:basedOn w:val="Normal"/>
    <w:pPr>
      <w:ind w:left="720"/>
      <w:contextualSpacing/>
    </w:pPr>
  </w:style>
  <w:style w:type="paragraph" w:styleId="BodyText">
    <w:name w:val="Body Text"/>
    <w:basedOn w:val="Normal"/>
    <w:pPr>
      <w:spacing w:after="120" w:afterAutospacing="0"/>
    </w:pPr>
  </w:style>
  <w:style w:type="paragraph" w:styleId="BodyText2">
    <w:name w:val="Body Text 2"/>
    <w:basedOn w:val="Normal"/>
    <w:pPr>
      <w:spacing w:after="120" w:afterAutospacing="0" w:line="480" w:lineRule="auto"/>
    </w:pPr>
  </w:style>
  <w:style w:type="paragraph" w:styleId="BodyText3">
    <w:name w:val="Body Text 3"/>
    <w:basedOn w:val="Normal"/>
    <w:rPr>
      <w:sz w:val="16"/>
    </w:rPr>
    <w:pPr>
      <w:spacing w:after="120" w:afterAutospacing="0"/>
    </w:pPr>
  </w:style>
  <w:style w:type="paragraph" w:styleId="List">
    <w:name w:val="List"/>
    <w:basedOn w:val="Normal"/>
    <w:pPr>
      <w:ind w:left="360" w:hanging="360"/>
      <w:contextualSpacing/>
    </w:pPr>
  </w:style>
  <w:style w:type="paragraph" w:styleId="List2">
    <w:name w:val="List 2"/>
    <w:basedOn w:val="Normal"/>
    <w:pPr>
      <w:ind w:left="720" w:hanging="360"/>
      <w:contextualSpacing/>
    </w:pPr>
  </w:style>
  <w:style w:type="paragraph" w:styleId="List3">
    <w:name w:val="List 3"/>
    <w:basedOn w:val="Normal"/>
    <w:pPr>
      <w:ind w:left="1080" w:hanging="360"/>
      <w:contextualSpacing/>
    </w:pPr>
  </w:style>
  <w:style w:type="paragraph" w:styleId="ListBullet">
    <w:name w:val="List Bullet"/>
    <w:basedOn w:val="Normal"/>
    <w:pPr>
      <w:numPr>
        <w:ilvl w:val="0"/>
        <w:numId w:val="1"/>
      </w:numPr>
      <w:contextualSpacing/>
    </w:pPr>
  </w:style>
  <w:style w:type="paragraph" w:styleId="ListBullet2">
    <w:name w:val="List Bullet 2"/>
    <w:basedOn w:val="Normal"/>
    <w:pPr>
      <w:numPr>
        <w:ilvl w:val="0"/>
        <w:numId w:val="2"/>
      </w:numPr>
      <w:contextualSpacing/>
    </w:pPr>
  </w:style>
  <w:style w:type="paragraph" w:styleId="ListBullet3">
    <w:name w:val="List Bullet 3"/>
    <w:basedOn w:val="Normal"/>
    <w:pPr>
      <w:numPr>
        <w:ilvl w:val="0"/>
        <w:numId w:val="3"/>
      </w:numPr>
      <w:contextualSpacing/>
    </w:pPr>
  </w:style>
  <w:style w:type="paragraph" w:styleId="ListNumber">
    <w:name w:val="List Number"/>
    <w:basedOn w:val="Normal"/>
    <w:pPr>
      <w:numPr>
        <w:ilvl w:val="0"/>
        <w:numId w:val="4"/>
      </w:numPr>
      <w:contextualSpacing/>
    </w:pPr>
  </w:style>
  <w:style w:type="paragraph" w:styleId="ListNumber2">
    <w:name w:val="List Number 2"/>
    <w:basedOn w:val="Normal"/>
    <w:pPr>
      <w:numPr>
        <w:ilvl w:val="0"/>
        <w:numId w:val="5"/>
      </w:numPr>
      <w:contextualSpacing/>
    </w:pPr>
  </w:style>
  <w:style w:type="paragraph" w:styleId="ListNumber3">
    <w:name w:val="List Number 3"/>
    <w:basedOn w:val="Normal"/>
    <w:pPr>
      <w:numPr>
        <w:ilvl w:val="0"/>
        <w:numId w:val="6"/>
      </w:numPr>
      <w:contextualSpacing/>
    </w:pPr>
  </w:style>
  <w:style w:type="paragraph" w:styleId="ListContinue">
    <w:name w:val="List Continue"/>
    <w:basedOn w:val="Normal"/>
    <w:pPr>
      <w:ind w:left="360"/>
      <w:spacing w:after="120" w:afterAutospacing="0"/>
      <w:contextualSpacing/>
    </w:pPr>
  </w:style>
  <w:style w:type="paragraph" w:styleId="ListContinue2">
    <w:name w:val="List Continue 2"/>
    <w:basedOn w:val="Normal"/>
    <w:pPr>
      <w:ind w:left="720"/>
      <w:spacing w:after="120" w:afterAutospacing="0"/>
      <w:contextualSpacing/>
    </w:pPr>
  </w:style>
  <w:style w:type="paragraph" w:styleId="ListContinue3">
    <w:name w:val="List Continue 3"/>
    <w:basedOn w:val="Normal"/>
    <w:pPr>
      <w:ind w:left="1080"/>
      <w:spacing w:after="120" w:afterAutospacing="0"/>
      <w:contextualSpacing/>
    </w:pPr>
  </w:style>
  <w:style w:type="paragraph" w:styleId="macro">
    <w:name w:val="macro"/>
    <w:rPr>
      <w:rFonts w:ascii="Courier" w:hAnsi="Courier" w:eastAsia="Courier"/>
      <w:sz w:val="20"/>
    </w:rPr>
    <w:pPr>
      <w:tabs>
        <w:tab w:val="left" w:pos="576" w:leader="none"/>
        <w:tab w:val="left" w:pos="1152" w:leader="none"/>
        <w:tab w:val="left" w:pos="1728" w:leader="none"/>
        <w:tab w:val="left" w:pos="2304" w:leader="none"/>
        <w:tab w:val="left" w:pos="2880" w:leader="none"/>
        <w:tab w:val="left" w:pos="3456" w:leader="none"/>
        <w:tab w:val="left" w:pos="4032" w:leader="none"/>
      </w:tabs>
    </w:pPr>
  </w:style>
  <w:style w:type="paragraph" w:styleId="Quote">
    <w:name w:val="Quote"/>
    <w:basedOn w:val="Normal"/>
    <w:next w:val="Normal"/>
    <w:rPr>
      <w:i/>
      <w:color w:val="000000"/>
    </w:rPr>
    <w:pPr/>
  </w:style>
  <w:style w:type="paragraph" w:styleId="Caption">
    <w:name w:val="caption"/>
    <w:basedOn w:val="Normal"/>
    <w:next w:val="Normal"/>
    <w:rPr>
      <w:sz w:val="18"/>
      <w:b/>
      <w:color w:val="4F81BD"/>
    </w:rPr>
    <w:pPr>
      <w:spacing w:line="240" w:lineRule="auto"/>
    </w:pPr>
  </w:style>
  <w:style w:type="paragraph" w:styleId="IntenseQuote">
    <w:name w:val="Intense Quote"/>
    <w:basedOn w:val="Normal"/>
    <w:next w:val="Normal"/>
    <w:rPr>
      <w:b/>
      <w:i/>
      <w:color w:val="4F81BD"/>
    </w:rPr>
    <w:pPr>
      <w:ind w:left="936" w:right="936"/>
      <w:spacing w:before="200" w:beforeAutospacing="0" w:after="280" w:afterAutospacing="0"/>
      <w:pBdr>
        <w:bottom w:val="single" w:sz="4" w:space="4" w:color="4F81BD"/>
      </w:pBdr>
    </w:pPr>
  </w:style>
  <w:style w:type="paragraph" w:styleId="TOCHeading">
    <w:name w:val="TOC Heading"/>
    <w:basedOn w:val="Heading1"/>
    <w:next w:val="Normal"/>
    <w:pPr>
      <w:outlineLvl w:val="9"/>
    </w:pPr>
  </w:style>
</w:styles>
</file>

<file path=word/_rels/document.xml.rels><?xml version="1.0" encoding="UTF-8" standalone="yes"?><Relationships xmlns="http://schemas.openxmlformats.org/package/2006/relationships"><Relationship Id="rId0" Type="http://schemas.openxmlformats.org/officeDocument/2006/relationships/settings" Target="settings.xml"/><Relationship Id="rId1" Type="http://schemas.openxmlformats.org/officeDocument/2006/relationships/numbering" Target="numbering.xml"/><Relationship Id="rId2"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Characters>3258</Characters>
  <CharactersWithSpaces>3811</CharactersWithSpaces>
  <Words>604</Words>
  <Pages>2</Pages>
  <Paragraphs>37</Paragraphs>
  <Application>Atlantis Word Processor</Application>
  <!-- awp:appVersion=5.0.3.0 -->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DEC</cp:lastModifiedBy>
  <dcterms:created xsi:type="dcterms:W3CDTF">2026-05-30T09:55:03Z</dcterms:created>
  <dcterms:modified xsi:type="dcterms:W3CDTF">2026-05-30T10:06:01Z</dcterms:modified>
  <dc:title>HSS_Press_Release.md</dc:title>
  <cp:revision>6</cp:revision>
  <dc:description>generated by python-docx</dc:description>
</cp:coreProperties>
</file>